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D2" w:rsidRPr="00A001D2" w:rsidRDefault="00A001D2" w:rsidP="00A001D2">
      <w:pPr>
        <w:rPr>
          <w:b/>
        </w:rPr>
      </w:pPr>
      <w:r w:rsidRPr="00A001D2">
        <w:rPr>
          <w:b/>
        </w:rPr>
        <w:t>ELIGIBILITY STANDARDS</w:t>
      </w:r>
    </w:p>
    <w:p w:rsidR="00A001D2" w:rsidRPr="00A001D2" w:rsidRDefault="00A001D2" w:rsidP="00A001D2">
      <w:r w:rsidRPr="00A001D2">
        <w:rPr>
          <w:b/>
        </w:rPr>
        <w:fldChar w:fldCharType="begin"/>
      </w:r>
      <w:r w:rsidRPr="00A001D2">
        <w:rPr>
          <w:b/>
        </w:rPr>
        <w:instrText>tc  \l 1 "ELIGIBILITY STANDARDS"</w:instrText>
      </w:r>
      <w:r w:rsidRPr="00A001D2">
        <w:rPr>
          <w:b/>
        </w:rPr>
        <w:fldChar w:fldCharType="end"/>
      </w:r>
    </w:p>
    <w:p w:rsidR="00A001D2" w:rsidRPr="00A001D2" w:rsidRDefault="00A001D2" w:rsidP="00A001D2">
      <w:r w:rsidRPr="00A001D2">
        <w:rPr>
          <w:b/>
        </w:rPr>
        <w:t>Standard</w:t>
      </w:r>
      <w:r w:rsidRPr="00A001D2">
        <w:t>:</w:t>
      </w:r>
      <w:r w:rsidRPr="00A001D2">
        <w:tab/>
        <w:t>Consideration for admission to the DIVERT Program shall be limited to those offenders who:</w:t>
      </w:r>
    </w:p>
    <w:p w:rsidR="00A001D2" w:rsidRPr="00A001D2" w:rsidRDefault="00A001D2" w:rsidP="00A001D2"/>
    <w:p w:rsidR="00A001D2" w:rsidRPr="00A001D2" w:rsidRDefault="00A001D2" w:rsidP="00A001D2">
      <w:r w:rsidRPr="00A001D2">
        <w:t>a.</w:t>
      </w:r>
      <w:r w:rsidRPr="00A001D2">
        <w:tab/>
        <w:t>Meet the eligibility criteria adopted by the Commissioner’s Court of Dallas County for pre-trial release, including participants bonded from jail prior to a pre-trial services interview and individuals bonded from surrounding counties.</w:t>
      </w:r>
    </w:p>
    <w:p w:rsidR="00A001D2" w:rsidRPr="00A001D2" w:rsidRDefault="00A001D2" w:rsidP="00A001D2"/>
    <w:p w:rsidR="00A001D2" w:rsidRPr="00A001D2" w:rsidRDefault="00A001D2" w:rsidP="00A001D2">
      <w:r w:rsidRPr="00A001D2">
        <w:t xml:space="preserve">b. </w:t>
      </w:r>
      <w:r w:rsidRPr="00A001D2">
        <w:tab/>
        <w:t>Is charged with a state jail felony possession of less than one gram of a controlled substance; possession of more than four ounces but less than five pounds of marijuana; or, is charged with obtaining a controlled substance by fraud (F3).</w:t>
      </w:r>
    </w:p>
    <w:p w:rsidR="00A001D2" w:rsidRPr="00A001D2" w:rsidRDefault="00A001D2" w:rsidP="00A001D2"/>
    <w:p w:rsidR="00A001D2" w:rsidRPr="00A001D2" w:rsidRDefault="00A001D2" w:rsidP="00A001D2">
      <w:r w:rsidRPr="00A001D2">
        <w:t xml:space="preserve">c. </w:t>
      </w:r>
      <w:r w:rsidRPr="00A001D2">
        <w:tab/>
        <w:t>There is no evidence of drug dealing.</w:t>
      </w:r>
    </w:p>
    <w:p w:rsidR="00A001D2" w:rsidRPr="00A001D2" w:rsidRDefault="00A001D2" w:rsidP="00A001D2"/>
    <w:p w:rsidR="00A001D2" w:rsidRPr="00A001D2" w:rsidRDefault="00A001D2" w:rsidP="00A001D2">
      <w:r w:rsidRPr="00A001D2">
        <w:t>d.</w:t>
      </w:r>
      <w:r w:rsidRPr="00A001D2">
        <w:tab/>
        <w:t>The offender has no holds from other jurisdictions for an offense greater than a Class C misdemeanor and is otherwise eligible for Pre-Trial Release Bond, and therefore, is available for treatment.</w:t>
      </w:r>
    </w:p>
    <w:p w:rsidR="00A001D2" w:rsidRPr="00A001D2" w:rsidRDefault="00A001D2" w:rsidP="00A001D2"/>
    <w:p w:rsidR="00A001D2" w:rsidRPr="00A001D2" w:rsidRDefault="00A001D2" w:rsidP="00A001D2">
      <w:r w:rsidRPr="00A001D2">
        <w:t>e.</w:t>
      </w:r>
      <w:r w:rsidRPr="00A001D2">
        <w:tab/>
        <w:t>The offender has no other felony offenses pending.</w:t>
      </w:r>
    </w:p>
    <w:p w:rsidR="00A001D2" w:rsidRPr="00A001D2" w:rsidRDefault="00A001D2" w:rsidP="00A001D2"/>
    <w:p w:rsidR="00A001D2" w:rsidRPr="00A001D2" w:rsidRDefault="00A001D2" w:rsidP="00A001D2">
      <w:r w:rsidRPr="00A001D2">
        <w:t>f.</w:t>
      </w:r>
      <w:r w:rsidRPr="00A001D2">
        <w:tab/>
        <w:t>The offender has no history of a violent offense.</w:t>
      </w:r>
    </w:p>
    <w:p w:rsidR="00A001D2" w:rsidRPr="00A001D2" w:rsidRDefault="00A001D2" w:rsidP="00A001D2"/>
    <w:p w:rsidR="00A001D2" w:rsidRPr="00A001D2" w:rsidRDefault="00A001D2" w:rsidP="00A001D2">
      <w:r w:rsidRPr="00A001D2">
        <w:t>g.</w:t>
      </w:r>
      <w:r w:rsidRPr="00A001D2">
        <w:tab/>
        <w:t>The offender has no prior felony convictions or deferred adjudication.</w:t>
      </w:r>
    </w:p>
    <w:p w:rsidR="00A001D2" w:rsidRPr="00A001D2" w:rsidRDefault="00A001D2" w:rsidP="00A001D2"/>
    <w:p w:rsidR="00A001D2" w:rsidRPr="00A001D2" w:rsidRDefault="00A001D2" w:rsidP="00A001D2">
      <w:r w:rsidRPr="00A001D2">
        <w:t>h.</w:t>
      </w:r>
      <w:r w:rsidRPr="00A001D2">
        <w:tab/>
        <w:t>The offender is evaluated to be chemically dependent.</w:t>
      </w:r>
    </w:p>
    <w:p w:rsidR="00A001D2" w:rsidRPr="00A001D2" w:rsidRDefault="00A001D2" w:rsidP="00A001D2"/>
    <w:p w:rsidR="00A001D2" w:rsidRPr="00A001D2" w:rsidRDefault="00A001D2" w:rsidP="00A001D2">
      <w:proofErr w:type="spellStart"/>
      <w:r w:rsidRPr="00A001D2">
        <w:t>i</w:t>
      </w:r>
      <w:proofErr w:type="spellEnd"/>
      <w:r w:rsidRPr="00A001D2">
        <w:t>.</w:t>
      </w:r>
      <w:r w:rsidRPr="00A001D2">
        <w:tab/>
        <w:t xml:space="preserve">Final determination on the admission of an offender to the DIVERT Program will be made by the District Attorney.  </w:t>
      </w:r>
    </w:p>
    <w:p w:rsidR="00F956C5" w:rsidRDefault="00A001D2">
      <w:bookmarkStart w:id="0" w:name="_GoBack"/>
      <w:bookmarkEnd w:id="0"/>
    </w:p>
    <w:sectPr w:rsidR="00F956C5" w:rsidSect="00AE5A81">
      <w:footerReference w:type="default" r:id="rId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81" w:rsidRDefault="00A001D2">
    <w:pPr>
      <w:pStyle w:val="Footer"/>
      <w:rPr>
        <w:sz w:val="16"/>
      </w:rPr>
    </w:pPr>
    <w:r>
      <w:rPr>
        <w:sz w:val="16"/>
      </w:rPr>
      <w:t>Eligibility Standards – Dallas County, TX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D2"/>
    <w:rsid w:val="00421591"/>
    <w:rsid w:val="00762D80"/>
    <w:rsid w:val="00A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5AE3"/>
  <w15:chartTrackingRefBased/>
  <w15:docId w15:val="{7B48EE51-CC37-4967-B66B-C9219FC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0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APAStaff</dc:creator>
  <cp:keywords/>
  <dc:description/>
  <cp:lastModifiedBy>APAStaff</cp:lastModifiedBy>
  <cp:revision>1</cp:revision>
  <dcterms:created xsi:type="dcterms:W3CDTF">2016-06-22T20:19:00Z</dcterms:created>
  <dcterms:modified xsi:type="dcterms:W3CDTF">2016-06-22T20:21:00Z</dcterms:modified>
</cp:coreProperties>
</file>